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C348C" w14:textId="77777777" w:rsidR="00000000" w:rsidRDefault="00F70C4A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Иркутской области от 30 апреля 2020 г. N 41-ОЗ "О внесении изменений в Закон Иркутской области "О бесплатном предоставлении земельных участков в собственность граждан" (не вступил в силу)</w:t>
        </w:r>
      </w:hyperlink>
    </w:p>
    <w:p w14:paraId="15E8999B" w14:textId="77777777" w:rsidR="00000000" w:rsidRDefault="00F70C4A">
      <w:pPr>
        <w:pStyle w:val="1"/>
      </w:pPr>
      <w:r>
        <w:t xml:space="preserve">Закон Иркутской области </w:t>
      </w:r>
      <w:r>
        <w:br/>
        <w:t xml:space="preserve">от 30 апреля 2020 г. N 41-ОЗ </w:t>
      </w:r>
      <w:r>
        <w:br/>
        <w:t>"О в</w:t>
      </w:r>
      <w:r>
        <w:t>несении изменений в Закон Иркутской области "О бесплатном предоставлении земельных участков в собственность граждан"</w:t>
      </w:r>
    </w:p>
    <w:p w14:paraId="1759925F" w14:textId="77777777" w:rsidR="00000000" w:rsidRDefault="00F70C4A"/>
    <w:p w14:paraId="62510FCA" w14:textId="77777777" w:rsidR="00000000" w:rsidRDefault="00F70C4A">
      <w:pPr>
        <w:pStyle w:val="a5"/>
      </w:pPr>
      <w:bookmarkStart w:id="0" w:name="sub_1000"/>
      <w:r>
        <w:rPr>
          <w:rStyle w:val="a3"/>
        </w:rPr>
        <w:t>Статья 1</w:t>
      </w:r>
    </w:p>
    <w:bookmarkEnd w:id="0"/>
    <w:p w14:paraId="5AD7AAF2" w14:textId="77777777" w:rsidR="00000000" w:rsidRDefault="00F70C4A">
      <w:r>
        <w:t xml:space="preserve">Внести в </w:t>
      </w:r>
      <w:hyperlink r:id="rId8" w:history="1">
        <w:r>
          <w:rPr>
            <w:rStyle w:val="a4"/>
          </w:rPr>
          <w:t>Закон</w:t>
        </w:r>
      </w:hyperlink>
      <w:r>
        <w:t xml:space="preserve"> Иркутской области от 28 декаб</w:t>
      </w:r>
      <w:r>
        <w:t>ря 2015 года N 146-ОЗ "О бесплатном предоставлении земельных участков в собственность граждан" (Ведомости Законодательного Собрания Иркутской области, 2016, N 34; 2017, N 49, т.1, N 50, т.1, N 54; 2018, N 57, т.1, N 6; 2019, N 11 - 12, N 12(B), 14 - 15, т.</w:t>
      </w:r>
      <w:r>
        <w:t>1, N 16, т.1, N 17 - 18, N 20; 2020, N 25, т.1) следующие изменения:</w:t>
      </w:r>
    </w:p>
    <w:p w14:paraId="1EC5FBB4" w14:textId="77777777" w:rsidR="00000000" w:rsidRDefault="00F70C4A">
      <w:bookmarkStart w:id="1" w:name="sub_11"/>
      <w:r>
        <w:t xml:space="preserve">1) </w:t>
      </w:r>
      <w:hyperlink r:id="rId9" w:history="1">
        <w:r>
          <w:rPr>
            <w:rStyle w:val="a4"/>
          </w:rPr>
          <w:t>статью 1</w:t>
        </w:r>
      </w:hyperlink>
      <w:r>
        <w:t xml:space="preserve"> дополнить </w:t>
      </w:r>
      <w:hyperlink r:id="rId10" w:history="1">
        <w:r>
          <w:rPr>
            <w:rStyle w:val="a4"/>
          </w:rPr>
          <w:t>частью 3</w:t>
        </w:r>
      </w:hyperlink>
      <w:r>
        <w:t xml:space="preserve"> следующе</w:t>
      </w:r>
      <w:r>
        <w:t>го содержания:</w:t>
      </w:r>
    </w:p>
    <w:bookmarkEnd w:id="1"/>
    <w:p w14:paraId="2C55F08C" w14:textId="77777777" w:rsidR="00000000" w:rsidRDefault="00F70C4A">
      <w:r>
        <w:t>"3. В соответствии со статьей 39.19 Земельного кодекса Российской Федерации 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по осн</w:t>
      </w:r>
      <w:r>
        <w:t xml:space="preserve">ованиям, указанным в федеральном законодательстве и настоящем Законе, осуществляется однократно. Если гражданин имеет право на предоставление земельного участка в собственность бесплатно по нескольким основаниям, указанным в федеральном законодательстве и </w:t>
      </w:r>
      <w:r>
        <w:t>настоящем Законе, этот гражданин вправе получить бесплатно в собственность земельный участок по одному из указанных оснований.";</w:t>
      </w:r>
    </w:p>
    <w:p w14:paraId="77FA01A0" w14:textId="77777777" w:rsidR="00000000" w:rsidRDefault="00F70C4A">
      <w:bookmarkStart w:id="2" w:name="sub_12"/>
      <w:r>
        <w:t xml:space="preserve">2) в </w:t>
      </w:r>
      <w:hyperlink r:id="rId11" w:history="1">
        <w:r>
          <w:rPr>
            <w:rStyle w:val="a4"/>
          </w:rPr>
          <w:t>статье 2</w:t>
        </w:r>
      </w:hyperlink>
      <w:r>
        <w:t>:</w:t>
      </w:r>
    </w:p>
    <w:p w14:paraId="4D1D3E00" w14:textId="77777777" w:rsidR="00000000" w:rsidRDefault="00F70C4A">
      <w:bookmarkStart w:id="3" w:name="sub_121"/>
      <w:bookmarkEnd w:id="2"/>
      <w:r>
        <w:t xml:space="preserve">а) в </w:t>
      </w:r>
      <w:hyperlink r:id="rId12" w:history="1">
        <w:r>
          <w:rPr>
            <w:rStyle w:val="a4"/>
          </w:rPr>
          <w:t>части 1</w:t>
        </w:r>
      </w:hyperlink>
      <w:r>
        <w:t>:</w:t>
      </w:r>
    </w:p>
    <w:bookmarkEnd w:id="3"/>
    <w:p w14:paraId="75E06EF9" w14:textId="77777777" w:rsidR="00000000" w:rsidRDefault="00F70C4A">
      <w:r>
        <w:fldChar w:fldCharType="begin"/>
      </w:r>
      <w:r>
        <w:instrText>HYPERLINK "http://internet.garant.ru/document/redirect/34771835/21505"</w:instrText>
      </w:r>
      <w:r>
        <w:fldChar w:fldCharType="separate"/>
      </w:r>
      <w:r>
        <w:rPr>
          <w:rStyle w:val="a4"/>
        </w:rPr>
        <w:t>подпункт "д" пункта 5</w:t>
      </w:r>
      <w:r>
        <w:fldChar w:fldCharType="end"/>
      </w:r>
      <w:r>
        <w:t xml:space="preserve"> признать утратившим силу;</w:t>
      </w:r>
    </w:p>
    <w:p w14:paraId="3E0E32A7" w14:textId="77777777" w:rsidR="00000000" w:rsidRDefault="00F70C4A">
      <w:bookmarkStart w:id="4" w:name="sub_2001"/>
      <w:r>
        <w:t xml:space="preserve">дополнить </w:t>
      </w:r>
      <w:hyperlink r:id="rId13" w:history="1">
        <w:r>
          <w:rPr>
            <w:rStyle w:val="a4"/>
          </w:rPr>
          <w:t>пунктами 12</w:t>
        </w:r>
      </w:hyperlink>
      <w:r>
        <w:t xml:space="preserve">, </w:t>
      </w:r>
      <w:hyperlink r:id="rId14" w:history="1">
        <w:r>
          <w:rPr>
            <w:rStyle w:val="a4"/>
          </w:rPr>
          <w:t>13</w:t>
        </w:r>
      </w:hyperlink>
      <w:r>
        <w:t xml:space="preserve"> следующего содержания:</w:t>
      </w:r>
    </w:p>
    <w:bookmarkEnd w:id="4"/>
    <w:p w14:paraId="41BA1599" w14:textId="77777777" w:rsidR="00000000" w:rsidRDefault="00F70C4A">
      <w:r>
        <w:t>"12) для индивидуального жилищного строительства, ведения личного подсобного хозяйства в границах населенного пу</w:t>
      </w:r>
      <w:r>
        <w:t xml:space="preserve">нкта или для ведения садоводства, огородничества для собственных нужд на территории муниципального образования "Нижнеудинский район", муниципального образования "Тайшетский район", муниципального образования "Тулунский район", муниципального образования - </w:t>
      </w:r>
      <w:r>
        <w:t xml:space="preserve">"город Тулун", муниципального образования Куйтунский район, Чунского районного муниципального образования, Черемховского районного муниципального образования, муниципального образования "Заларинский район", Зиминского районного муниципального образования, </w:t>
      </w:r>
      <w:r>
        <w:t>Зиминского городского муниципального образования или для ведения садоводства, огородничества для собственных нужд на территории иного поселения, городского округа, за исключением территории муниципального образования "Ангарский городской округ", города Ирк</w:t>
      </w:r>
      <w:r>
        <w:t>утска, Иркутского районного муниципального образования Иркутской области, муниципального образования "город Усолье-Сибирское", Усольского районного муниципального образования, муниципального образования "город Шелехов", Шелеховского района, в случае приобр</w:t>
      </w:r>
      <w:r>
        <w:t xml:space="preserve">етения в собственность или подтверждения в установленном федеральным законодательством порядке факта строительства на указанных территориях жилого помещения гражданами - получателями свидетельств, удостоверяющих их право на получение социальной выплаты на </w:t>
      </w:r>
      <w:r>
        <w:t>приобретение или строительство жилого помещения, выданных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N 556-пп "О предоставлении граждан</w:t>
      </w:r>
      <w:r>
        <w:t xml:space="preserve">ам, жилые помещения которых утрачены или повреждены в результате чрезвычайной ситуации, сложившейся в результате наводнения, вызванного сильными дождями, прошедшими в июне - июле 2019 года на территории Иркутской области, мер социальной </w:t>
      </w:r>
      <w:r>
        <w:lastRenderedPageBreak/>
        <w:t>поддержки по обеспе</w:t>
      </w:r>
      <w:r>
        <w:t>чению жильем" (далее - свидетельство):</w:t>
      </w:r>
    </w:p>
    <w:p w14:paraId="1ADB5BC3" w14:textId="77777777" w:rsidR="00000000" w:rsidRDefault="00F70C4A">
      <w:r>
        <w:t>а) гражданам, жилые помещения которых утрачены (уничтожены или признаны непригодными для проживания) в результате чрезвычайной ситуации, сложившейся в результате наводнения, вызванного сильными дождями, прошедшими в и</w:t>
      </w:r>
      <w:r>
        <w:t>юне - июле 2019 года на территории Иркутской области (далее - утраченное жилое помещение от наводнения),</w:t>
      </w:r>
    </w:p>
    <w:p w14:paraId="6C5BFEC3" w14:textId="77777777" w:rsidR="00000000" w:rsidRDefault="00F70C4A">
      <w:r>
        <w:t>за исключением граждан - владельцев земельных участков, на которых расположены (были расположены) утраченные жилые помещения от наводнения и в отношени</w:t>
      </w:r>
      <w:r>
        <w:t>и которых в установленном федеральным и областным законодательством порядке принято решение об изъятии для государственных или муниципальных нужд или которые обеспечены строительством сооружения инженерной защиты территорий и объектов от негативного воздей</w:t>
      </w:r>
      <w:r>
        <w:t>ствия вод (далее - инженерная защита),</w:t>
      </w:r>
    </w:p>
    <w:p w14:paraId="20495E27" w14:textId="77777777" w:rsidR="00000000" w:rsidRDefault="00F70C4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9ADB371" w14:textId="77777777" w:rsidR="00000000" w:rsidRDefault="00F70C4A">
      <w:pPr>
        <w:pStyle w:val="a7"/>
        <w:rPr>
          <w:shd w:val="clear" w:color="auto" w:fill="F0F0F0"/>
        </w:rPr>
      </w:pPr>
      <w:bookmarkStart w:id="5" w:name="sub_127"/>
      <w:r>
        <w:t xml:space="preserve"> </w:t>
      </w:r>
      <w:r>
        <w:rPr>
          <w:shd w:val="clear" w:color="auto" w:fill="F0F0F0"/>
        </w:rPr>
        <w:t xml:space="preserve">Абзац седьмой </w:t>
      </w:r>
      <w:hyperlink w:anchor="sub_22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на территории муниципального образования - "город Тулун", Нижнеудинского муниципального образования, Тофаларского муниципального образования Нижнеудинс</w:t>
      </w:r>
      <w:r>
        <w:rPr>
          <w:shd w:val="clear" w:color="auto" w:fill="F0F0F0"/>
        </w:rPr>
        <w:t>кого района Иркутской области, Бирюсинского муниципального образования, Тальского муниципального образования, Соляновского муниципального образования, Шелеховского муниципального образования, Шиткинского муниципального образования Тайшетского района Иркутс</w:t>
      </w:r>
      <w:r>
        <w:rPr>
          <w:shd w:val="clear" w:color="auto" w:fill="F0F0F0"/>
        </w:rPr>
        <w:t>кой области после вступления в силу в установленном федеральным и областным законодательством порядке правил землепользования и застройки, проекта планировки территории, проекта межевания территории для строительства инженерной защиты</w:t>
      </w:r>
    </w:p>
    <w:bookmarkEnd w:id="5"/>
    <w:p w14:paraId="57C9D582" w14:textId="77777777" w:rsidR="00000000" w:rsidRDefault="00F70C4A">
      <w:r>
        <w:t>отвечающим в с</w:t>
      </w:r>
      <w:r>
        <w:t>овокупности следующим условиям (далее - пострадавшие граждане от паводка):</w:t>
      </w:r>
    </w:p>
    <w:p w14:paraId="7510C5CC" w14:textId="77777777" w:rsidR="00000000" w:rsidRDefault="00F70C4A">
      <w:r>
        <w:t>граждане являются получателями свидетельств;</w:t>
      </w:r>
    </w:p>
    <w:p w14:paraId="1F8120B1" w14:textId="77777777" w:rsidR="00000000" w:rsidRDefault="00F70C4A">
      <w:r>
        <w:t>гражданам не предоставлялись в собственность бесплатно земельные участки, находящиеся в государственной или муниципальной собственности,</w:t>
      </w:r>
      <w:r>
        <w:t xml:space="preserve"> за исключением предоставления земельных участков в собственность бесплатно в соответствии с Федеральным законом от 15 апреля 1998 года N 66-ФЗ "О садоводческих, огороднических и дачных некоммерческих объединениях граждан", Федеральным законом от 25 октябр</w:t>
      </w:r>
      <w:r>
        <w:t>я 2001 года N 137-ФЗ "О введении в действие Земельного кодекса Российской Федерации";</w:t>
      </w:r>
    </w:p>
    <w:p w14:paraId="37CFEA43" w14:textId="77777777" w:rsidR="00000000" w:rsidRDefault="00F70C4A">
      <w:r>
        <w:t>граждане отказались от права собственности, права пожизненного наследуемого владения, права постоянного (бессрочного) пользования, а также отказались от договора (исполнения договора) аренды на предоставленный из государственной (муниципальной) собственнос</w:t>
      </w:r>
      <w:r>
        <w:t>ти земельный участок, расположенный в границах подтопленных (затопленных) зон чрезвычайной ситуации, сложившейся в результате наводнения, вызванного сильными дождями, прошедшими в июне - июле 2019 года на территории Иркутской области (далее - затопленный з</w:t>
      </w:r>
      <w:r>
        <w:t>емельный участок), и их право на расположенное на этом затопленном земельном участке утраченное жилое помещение от наводнения прекращено;</w:t>
      </w:r>
    </w:p>
    <w:p w14:paraId="3E5ADC83" w14:textId="77777777" w:rsidR="00000000" w:rsidRDefault="00F70C4A">
      <w:r>
        <w:t>гражданам с момента вступления в силу указа Губернатора Иркутской области от 27 июня 2019 года N 134-уг "О введении ре</w:t>
      </w:r>
      <w:r>
        <w:t>жима чрезвычайной ситуации на территории Иркутской области"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найма;</w:t>
      </w:r>
    </w:p>
    <w:p w14:paraId="3ECA7511" w14:textId="77777777" w:rsidR="00000000" w:rsidRDefault="00F70C4A">
      <w:r>
        <w:t>б) гражданам, чьи земельные участки для индив</w:t>
      </w:r>
      <w:r>
        <w:t>идуального жилищного строительства, ведения личного подсобного хозяйства в границах населенного пункта были подтоплены (затоплены) в результате чрезвычайной ситуации, сложившейся в результате наводнения, вызванного сильными дождями, прошедшими в июне - июл</w:t>
      </w:r>
      <w:r>
        <w:t>е 2019 года на территории Иркутской области,</w:t>
      </w:r>
    </w:p>
    <w:p w14:paraId="77F9E118" w14:textId="77777777" w:rsidR="00000000" w:rsidRDefault="00F70C4A">
      <w:r>
        <w:t>за исключением граждан - владельцев земельных участков, в отношении которых в установленном федеральным и областным законодательством порядке принято решение об изъятии для государственных или муниципальных нужд</w:t>
      </w:r>
      <w:r>
        <w:t xml:space="preserve"> или которые обеспечены инженерной защитой,</w:t>
      </w:r>
    </w:p>
    <w:p w14:paraId="483D4057" w14:textId="77777777" w:rsidR="00000000" w:rsidRDefault="00F70C4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0DA35B9" w14:textId="77777777" w:rsidR="00000000" w:rsidRDefault="00F70C4A">
      <w:pPr>
        <w:pStyle w:val="a7"/>
        <w:rPr>
          <w:shd w:val="clear" w:color="auto" w:fill="F0F0F0"/>
        </w:rPr>
      </w:pPr>
      <w:bookmarkStart w:id="6" w:name="sub_1214"/>
      <w:r>
        <w:lastRenderedPageBreak/>
        <w:t xml:space="preserve"> </w:t>
      </w:r>
      <w:r>
        <w:rPr>
          <w:shd w:val="clear" w:color="auto" w:fill="F0F0F0"/>
        </w:rPr>
        <w:t xml:space="preserve">Абзац четырнадцатый </w:t>
      </w:r>
      <w:hyperlink w:anchor="sub_22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на территории муниципального образования - "город Тулун", Нижнеудинского муниципального образования, Тофаларского муниципального образования Нижнеудинского района Иркутской области, Бирюсинского муниципального образования, Тальского муниципального образов</w:t>
      </w:r>
      <w:r>
        <w:rPr>
          <w:shd w:val="clear" w:color="auto" w:fill="F0F0F0"/>
        </w:rPr>
        <w:t>ания, Соляновского муниципального образования, Шелеховского муниципального образования, Шиткинского муниципального образования Тайшетского района Иркутской области после вступления в силу в установленном федеральным и областным законодательством порядке пр</w:t>
      </w:r>
      <w:r>
        <w:rPr>
          <w:shd w:val="clear" w:color="auto" w:fill="F0F0F0"/>
        </w:rPr>
        <w:t>авил землепользования и застройки, проекта планировки территории, проекта межевания территории для строительства инженерной защиты</w:t>
      </w:r>
    </w:p>
    <w:bookmarkEnd w:id="6"/>
    <w:p w14:paraId="7E4BFE87" w14:textId="77777777" w:rsidR="00000000" w:rsidRDefault="00F70C4A">
      <w:r>
        <w:t>отвечающим в совокупности следующим условиям (далее - граждане, утратившие участок):</w:t>
      </w:r>
    </w:p>
    <w:p w14:paraId="447078DA" w14:textId="77777777" w:rsidR="00000000" w:rsidRDefault="00F70C4A">
      <w:r>
        <w:t>гражданам не предоставлялись в с</w:t>
      </w:r>
      <w:r>
        <w:t>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N 66-ФЗ "О садов</w:t>
      </w:r>
      <w:r>
        <w:t>одческих, огороднических и дачных некоммерческих объединениях граждан", Федеральным законом от 25 октября 2001 года N 137-ФЗ "О введении в действие Земельного кодекса Российской Федерации";</w:t>
      </w:r>
    </w:p>
    <w:p w14:paraId="29D92E1F" w14:textId="77777777" w:rsidR="00000000" w:rsidRDefault="00F70C4A">
      <w:r>
        <w:t>граждане отказались от права собственности, права пожизненного нас</w:t>
      </w:r>
      <w:r>
        <w:t xml:space="preserve">ледуемого владения, права постоянного (бессрочного) пользования, отказались от договора (исполнения договора) аренды на предоставленный из государственной (муниципальной) собственности земельный участок, расположенный в границах подтопленных (затопленных) </w:t>
      </w:r>
      <w:r>
        <w:t>зон чрезвычайной ситуации, сложившейся в результате наводнения, вызванного сильными дождями, прошедшими в июне - июле 2019 года на территории Иркутской области (далее - утраченный земельный участок), а также при наличии здания, сооружения, не являющегося ж</w:t>
      </w:r>
      <w:r>
        <w:t>илым помещением, объекта незавершенного строительства (вместе именуемые - объекты недвижимости), расположенных на утраченном земельном участке, отказались от права собственности на такие объекты недвижимости и соответствующие права на земельный участок и о</w:t>
      </w:r>
      <w:r>
        <w:t>бъекты недвижимости прекращены в установленном федеральным законодательством порядке;</w:t>
      </w:r>
    </w:p>
    <w:p w14:paraId="0BCB1675" w14:textId="77777777" w:rsidR="00000000" w:rsidRDefault="00F70C4A">
      <w:r>
        <w:t>13) для ведения садоводства, огородничества для собственных нужд на территории муниципального образования "Нижнеудинский район", муниципального образования "Тайшетский ра</w:t>
      </w:r>
      <w:r>
        <w:t>йон", муниципального образования "Тулунский район", муниципального образования - "город Тулун", муниципального образования Куйтунский район, Чунского районного муниципального образования, Черемховского районного муниципального образования, муниципального о</w:t>
      </w:r>
      <w:r>
        <w:t>бразования "Заларинский район", Зиминского районного муниципального образования, Зиминского городского муниципального образования - гражданам, чьи садовые и огородные земельные участки были подтоплены (затоплены) в результате чрезвычайной ситуации, сложивш</w:t>
      </w:r>
      <w:r>
        <w:t>ейся в результате наводнения, вызванного сильными дождями, прошедшими в июне - июле 2019 года на территории Иркутской области,</w:t>
      </w:r>
    </w:p>
    <w:p w14:paraId="09294D04" w14:textId="77777777" w:rsidR="00000000" w:rsidRDefault="00F70C4A">
      <w:r>
        <w:t>за исключением граждан - владельцев земельных участков, в отношении которых в установленном федеральным и областным законодательс</w:t>
      </w:r>
      <w:r>
        <w:t>твом порядке принято решение об изъятии для государственных или муниципальных нужд или которые обеспечены инженерной защитой,</w:t>
      </w:r>
    </w:p>
    <w:p w14:paraId="107C4303" w14:textId="77777777" w:rsidR="00000000" w:rsidRDefault="00F70C4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A23722E" w14:textId="77777777" w:rsidR="00000000" w:rsidRDefault="00F70C4A">
      <w:pPr>
        <w:pStyle w:val="a7"/>
        <w:rPr>
          <w:shd w:val="clear" w:color="auto" w:fill="F0F0F0"/>
        </w:rPr>
      </w:pPr>
      <w:bookmarkStart w:id="7" w:name="sub_1219"/>
      <w:r>
        <w:t xml:space="preserve"> </w:t>
      </w:r>
      <w:r>
        <w:rPr>
          <w:shd w:val="clear" w:color="auto" w:fill="F0F0F0"/>
        </w:rPr>
        <w:t xml:space="preserve">Абзац девятнадцатый </w:t>
      </w:r>
      <w:hyperlink w:anchor="sub_22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на территории муниципального образования - "город Тулун",</w:t>
      </w:r>
      <w:r>
        <w:rPr>
          <w:shd w:val="clear" w:color="auto" w:fill="F0F0F0"/>
        </w:rPr>
        <w:t xml:space="preserve"> Нижнеудинского муниципального образования, Тофаларского муниципального образования Нижнеудинского района Иркутской области, Бирюсинского муниципального образования, Тальского муниципального образования, Соляновского муниципального образования, Шелеховског</w:t>
      </w:r>
      <w:r>
        <w:rPr>
          <w:shd w:val="clear" w:color="auto" w:fill="F0F0F0"/>
        </w:rPr>
        <w:t>о муниципального образования, Шиткинского муниципального образования Тайшетского района Иркутской области после вступления в силу в установленном федеральным и областным законодательством порядке правил землепользования и застройки, проекта планировки терр</w:t>
      </w:r>
      <w:r>
        <w:rPr>
          <w:shd w:val="clear" w:color="auto" w:fill="F0F0F0"/>
        </w:rPr>
        <w:t>итории, проекта межевания территории для строительства инженерной защиты</w:t>
      </w:r>
    </w:p>
    <w:bookmarkEnd w:id="7"/>
    <w:p w14:paraId="0CE00902" w14:textId="77777777" w:rsidR="00000000" w:rsidRDefault="00F70C4A">
      <w:r>
        <w:t>отвечающим в совокупности следующим условиям (далее - пострадавшие граждане):</w:t>
      </w:r>
    </w:p>
    <w:p w14:paraId="09C65158" w14:textId="77777777" w:rsidR="00000000" w:rsidRDefault="00F70C4A">
      <w:r>
        <w:t xml:space="preserve">граждане являются членами садоводческих или огороднических некоммерческих </w:t>
      </w:r>
      <w:r>
        <w:lastRenderedPageBreak/>
        <w:t xml:space="preserve">товариществ, созданных </w:t>
      </w:r>
      <w:r>
        <w:t>после вступления в силу указа Губернатора Иркутской области от 27 июня 2019 года N 134-уг "О введении режима чрезвычайной ситуации на территории Иркутской области" из числа пострадавших граждан от паводка, граждан, утративших участок, пострадавших граждан;</w:t>
      </w:r>
    </w:p>
    <w:p w14:paraId="182B589D" w14:textId="77777777" w:rsidR="00000000" w:rsidRDefault="00F70C4A">
      <w:r>
        <w:t>гражданам не предоставлялись в собственность бесплатно земельные участки, находящиеся в государственной или муниципальной собственности;</w:t>
      </w:r>
    </w:p>
    <w:p w14:paraId="51F348FD" w14:textId="77777777" w:rsidR="00000000" w:rsidRDefault="00F70C4A">
      <w:r>
        <w:t>граждане прекратили членство в садоводческом или огородническом некоммерческом товариществе, в котором расположен садо</w:t>
      </w:r>
      <w:r>
        <w:t>вый или огородный земельный участок, подтопленный (затопленный) в результате чрезвычайной ситуации, сложившейся в результате наводнения, вызванного сильными дождями, прошедшими в июне - июле 2019 года на территории Иркутской области, отказались от права со</w:t>
      </w:r>
      <w:r>
        <w:t>бственности, права пожизненного наследуемого владения, права постоянного (бессрочного) пользования, отказались от договора (исполнения договора) аренды на предоставленный из государственной (муниципальной) собственности садовый или огородный земельный учас</w:t>
      </w:r>
      <w:r>
        <w:t xml:space="preserve">ток, расположенный в границах подтопленных (затопленных) зон чрезвычайной ситуации, сложившейся в результате наводнения, вызванного сильными дождями, прошедшими в июне - июле 2019 года на территории Иркутской области (далее - затопленный садовый участок), </w:t>
      </w:r>
      <w:r>
        <w:t>а также при наличии садового дома, не являющегося жилым помещением, объектов недвижимости, расположенных на затопленном садовом участке, отказались от права собственности на такой садовый дом, объекты недвижимости и соответствующие права на земельный участ</w:t>
      </w:r>
      <w:r>
        <w:t>ок и объекты недвижимости прекращены в установленном федеральным законодательством порядке.";</w:t>
      </w:r>
    </w:p>
    <w:p w14:paraId="7D43F676" w14:textId="77777777" w:rsidR="00000000" w:rsidRDefault="00F70C4A">
      <w:bookmarkStart w:id="8" w:name="sub_122"/>
      <w:r>
        <w:t xml:space="preserve">б) </w:t>
      </w:r>
      <w:hyperlink r:id="rId15" w:history="1">
        <w:r>
          <w:rPr>
            <w:rStyle w:val="a4"/>
          </w:rPr>
          <w:t>часть 2</w:t>
        </w:r>
      </w:hyperlink>
      <w:r>
        <w:t xml:space="preserve"> признать утратившей силу;</w:t>
      </w:r>
    </w:p>
    <w:p w14:paraId="335303EE" w14:textId="77777777" w:rsidR="00000000" w:rsidRDefault="00F70C4A">
      <w:bookmarkStart w:id="9" w:name="sub_123"/>
      <w:bookmarkEnd w:id="8"/>
      <w:r>
        <w:t xml:space="preserve">в) </w:t>
      </w:r>
      <w:hyperlink r:id="rId16" w:history="1">
        <w:r>
          <w:rPr>
            <w:rStyle w:val="a4"/>
          </w:rPr>
          <w:t>часть 4.1</w:t>
        </w:r>
      </w:hyperlink>
      <w:r>
        <w:t xml:space="preserve"> изложить в следующей редакции:</w:t>
      </w:r>
    </w:p>
    <w:bookmarkEnd w:id="9"/>
    <w:p w14:paraId="12CA8D11" w14:textId="77777777" w:rsidR="00000000" w:rsidRDefault="00F70C4A">
      <w:r>
        <w:t>"4.1. В случае, установленном подпунктом "а" пункта 12 части 1 настоящей статьи, если несколько пострадавших граждан от паводка являются получателями одного свидетельст</w:t>
      </w:r>
      <w:r>
        <w:t>ва, земельный участок предоставляется в общую собственность.</w:t>
      </w:r>
    </w:p>
    <w:p w14:paraId="7F928336" w14:textId="77777777" w:rsidR="00000000" w:rsidRDefault="00F70C4A">
      <w:r>
        <w:t>В случае, установленном подпунктом "б" пункта 12 части 1 настоящей статьи, если утраченный земельный участок принадлежит нескольким гражданам, утратившим участок, земельный участок предоставляетс</w:t>
      </w:r>
      <w:r>
        <w:t>я в общую собственность.</w:t>
      </w:r>
    </w:p>
    <w:p w14:paraId="32C0BE1B" w14:textId="77777777" w:rsidR="00000000" w:rsidRDefault="00F70C4A">
      <w:r>
        <w:t>В случае, установленном пунктом 13 части 1 настоящей статьи, если затопленный земельный участок принадлежит нескольким пострадавшим гражданам, земельный участок предоставляется в общую собственность.";</w:t>
      </w:r>
    </w:p>
    <w:p w14:paraId="2749E5A8" w14:textId="77777777" w:rsidR="00000000" w:rsidRDefault="00F70C4A">
      <w:bookmarkStart w:id="10" w:name="sub_124"/>
      <w:r>
        <w:t xml:space="preserve">г) </w:t>
      </w:r>
      <w:hyperlink r:id="rId17" w:history="1">
        <w:r>
          <w:rPr>
            <w:rStyle w:val="a4"/>
          </w:rPr>
          <w:t>часть 4.2</w:t>
        </w:r>
      </w:hyperlink>
      <w:r>
        <w:t xml:space="preserve"> изложить в следующей редакции:</w:t>
      </w:r>
    </w:p>
    <w:bookmarkEnd w:id="10"/>
    <w:p w14:paraId="58FC1B52" w14:textId="77777777" w:rsidR="00000000" w:rsidRDefault="00F70C4A">
      <w:r>
        <w:t>"4.2. В соответствии с абзацем шестым подпункта "а", абзацем пятым подпункта "б" пункта 12 части 1 настоящей статьи заявление об отказе от права собственнос</w:t>
      </w:r>
      <w:r>
        <w:t>ти, права пожизненного наследуемого владения, права постоянного (бессрочного) пользования, а также об отказе от договора (исполнения договора) аренды на предоставленный из государственной (муниципальной) собственности земельный участок должно быть подано н</w:t>
      </w:r>
      <w:r>
        <w:t>е позднее подачи заявления о регистрации права собственности на земельный участок.</w:t>
      </w:r>
    </w:p>
    <w:p w14:paraId="5AB108F5" w14:textId="77777777" w:rsidR="00000000" w:rsidRDefault="00F70C4A">
      <w:r>
        <w:t>В соответствии с абзацем пятым подпункта "б" пункта 12 части 1 настоящей статьи заявление об отказе от права собственности на объект недвижимости должно быть подано не поздн</w:t>
      </w:r>
      <w:r>
        <w:t>ее подачи заявления о регистрации права собственности на земельный участок.</w:t>
      </w:r>
    </w:p>
    <w:p w14:paraId="54B1759F" w14:textId="77777777" w:rsidR="00000000" w:rsidRDefault="00F70C4A">
      <w:r>
        <w:t>В соответствии с абзацем шестым пункта 13 части 1 настоящей статьи заявление о прекращении членства в садоводческом или огородническом некоммерческом товариществе, заявление об отк</w:t>
      </w:r>
      <w:r>
        <w:t>азе от права собственности, права пожизненного наследуемого владения, права постоянного (бессрочного) пользования, а также об отказе от договора (исполнения договора) аренды на предоставленный из государственной (муниципальной) собственности садовый или ог</w:t>
      </w:r>
      <w:r>
        <w:t>ородный земельный участок должно быть подано не позднее подачи заявления о регистрации права собственности на земельный участок.</w:t>
      </w:r>
    </w:p>
    <w:p w14:paraId="36FA2DB4" w14:textId="77777777" w:rsidR="00000000" w:rsidRDefault="00F70C4A">
      <w:r>
        <w:t>В соответствии с абзацем шестым пункта 13 части 1 настоящей статьи заявление об отказе от права собственности на садовый дом, о</w:t>
      </w:r>
      <w:r>
        <w:t xml:space="preserve">бъекты недвижимости должно быть подано не позднее </w:t>
      </w:r>
      <w:r>
        <w:lastRenderedPageBreak/>
        <w:t>подачи заявления о регистрации права собственности на земельный участок.</w:t>
      </w:r>
    </w:p>
    <w:p w14:paraId="36B81D2C" w14:textId="77777777" w:rsidR="00000000" w:rsidRDefault="00F70C4A">
      <w:r>
        <w:t>Если указанные заявления не поданы, уполномоченный орган принимает решение об отмене решения о предоставлении земельного участка в со</w:t>
      </w:r>
      <w:r>
        <w:t>бственность бесплатно.";</w:t>
      </w:r>
    </w:p>
    <w:p w14:paraId="5043DF19" w14:textId="77777777" w:rsidR="00000000" w:rsidRDefault="00F70C4A">
      <w:bookmarkStart w:id="11" w:name="sub_125"/>
      <w:r>
        <w:t xml:space="preserve">д) дополнить </w:t>
      </w:r>
      <w:hyperlink r:id="rId18" w:history="1">
        <w:r>
          <w:rPr>
            <w:rStyle w:val="a4"/>
          </w:rPr>
          <w:t>частью 4.3</w:t>
        </w:r>
      </w:hyperlink>
      <w:r>
        <w:t xml:space="preserve"> следующего содержания:</w:t>
      </w:r>
    </w:p>
    <w:bookmarkEnd w:id="11"/>
    <w:p w14:paraId="56D2B22C" w14:textId="77777777" w:rsidR="00000000" w:rsidRDefault="00F70C4A">
      <w:r>
        <w:t>"4.3. В случае предоставления земельного участка для ведения садоводства, огородничества для собственных нужд в соответствии с подпунктами "а", "б" пункта 12 части 1 настоящей статьи пострадавшие граждане от паводка, граждане, утратившие участок, должны яв</w:t>
      </w:r>
      <w:r>
        <w:t>ляться членами садоводческих или огороднических некоммерческих товариществ, созданных после вступления в силу указа Губернатора Иркутской области от 27 июня 2019 года N 134-уг "О введении режима чрезвычайной ситуации на территории Иркутской области" из чис</w:t>
      </w:r>
      <w:r>
        <w:t>ла пострадавших граждан от паводка, граждан, утративших участок, пострадавших граждан.";</w:t>
      </w:r>
    </w:p>
    <w:p w14:paraId="6C0A37FE" w14:textId="77777777" w:rsidR="00000000" w:rsidRDefault="00F70C4A">
      <w:bookmarkStart w:id="12" w:name="sub_13"/>
      <w:r>
        <w:t xml:space="preserve">3) в </w:t>
      </w:r>
      <w:hyperlink r:id="rId19" w:history="1">
        <w:r>
          <w:rPr>
            <w:rStyle w:val="a4"/>
          </w:rPr>
          <w:t>статье 3</w:t>
        </w:r>
      </w:hyperlink>
      <w:r>
        <w:t>:</w:t>
      </w:r>
    </w:p>
    <w:p w14:paraId="5F130EB2" w14:textId="77777777" w:rsidR="00000000" w:rsidRDefault="00F70C4A">
      <w:bookmarkStart w:id="13" w:name="sub_131"/>
      <w:bookmarkEnd w:id="12"/>
      <w:r>
        <w:t xml:space="preserve">а) </w:t>
      </w:r>
      <w:hyperlink r:id="rId20" w:history="1">
        <w:r>
          <w:rPr>
            <w:rStyle w:val="a4"/>
          </w:rPr>
          <w:t>часть 1</w:t>
        </w:r>
      </w:hyperlink>
      <w:r>
        <w:t xml:space="preserve"> дополнить </w:t>
      </w:r>
      <w:hyperlink r:id="rId21" w:history="1">
        <w:r>
          <w:rPr>
            <w:rStyle w:val="a4"/>
          </w:rPr>
          <w:t>пунктом 6</w:t>
        </w:r>
      </w:hyperlink>
      <w:r>
        <w:t xml:space="preserve"> следующего содержания:</w:t>
      </w:r>
    </w:p>
    <w:bookmarkEnd w:id="13"/>
    <w:p w14:paraId="7927B394" w14:textId="77777777" w:rsidR="00000000" w:rsidRDefault="00F70C4A">
      <w:r>
        <w:t>"6) для ведения садоводства, огородничества для собственных нужд пострадавшим гражданам от паводка, пострадавшим гр</w:t>
      </w:r>
      <w:r>
        <w:t>ажданам, гражданам, утратившим участок, - 0,04 га.";</w:t>
      </w:r>
    </w:p>
    <w:p w14:paraId="03212AB5" w14:textId="77777777" w:rsidR="00000000" w:rsidRDefault="00F70C4A">
      <w:bookmarkStart w:id="14" w:name="sub_132"/>
      <w:r>
        <w:t xml:space="preserve">б) </w:t>
      </w:r>
      <w:hyperlink r:id="rId22" w:history="1">
        <w:r>
          <w:rPr>
            <w:rStyle w:val="a4"/>
          </w:rPr>
          <w:t>часть 2</w:t>
        </w:r>
      </w:hyperlink>
      <w:r>
        <w:t xml:space="preserve"> дополнить </w:t>
      </w:r>
      <w:hyperlink r:id="rId23" w:history="1">
        <w:r>
          <w:rPr>
            <w:rStyle w:val="a4"/>
          </w:rPr>
          <w:t>пунктом 7</w:t>
        </w:r>
      </w:hyperlink>
      <w:r>
        <w:t xml:space="preserve"> следующего содержания:</w:t>
      </w:r>
    </w:p>
    <w:bookmarkEnd w:id="14"/>
    <w:p w14:paraId="2A7011A2" w14:textId="77777777" w:rsidR="00000000" w:rsidRDefault="00F70C4A">
      <w:r>
        <w:t>"7) для ведения садоводства, огородничества для собственных нужд пострадавшим гражданам, пострадавшим гражданам от паводка, гражданам, утратившим участок, - 0,2 га.";</w:t>
      </w:r>
    </w:p>
    <w:p w14:paraId="28615051" w14:textId="77777777" w:rsidR="00000000" w:rsidRDefault="00F70C4A">
      <w:bookmarkStart w:id="15" w:name="sub_14"/>
      <w:r>
        <w:t xml:space="preserve">4) в </w:t>
      </w:r>
      <w:hyperlink r:id="rId24" w:history="1">
        <w:r>
          <w:rPr>
            <w:rStyle w:val="a4"/>
          </w:rPr>
          <w:t>ста</w:t>
        </w:r>
        <w:r>
          <w:rPr>
            <w:rStyle w:val="a4"/>
          </w:rPr>
          <w:t>тье 4</w:t>
        </w:r>
      </w:hyperlink>
      <w:r>
        <w:t>:</w:t>
      </w:r>
    </w:p>
    <w:bookmarkEnd w:id="15"/>
    <w:p w14:paraId="38530373" w14:textId="77777777" w:rsidR="00000000" w:rsidRDefault="00F70C4A">
      <w:r>
        <w:fldChar w:fldCharType="begin"/>
      </w:r>
      <w:r>
        <w:instrText>HYPERLINK "http://internet.garant.ru/document/redirect/34771835/41"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после слов "пострадавших граждан от паводка," дополнить словами "пострадавших граждан, граждан, утративших участок,";</w:t>
      </w:r>
    </w:p>
    <w:p w14:paraId="63B82C51" w14:textId="77777777" w:rsidR="00000000" w:rsidRDefault="00F70C4A">
      <w:hyperlink r:id="rId25" w:history="1">
        <w:r>
          <w:rPr>
            <w:rStyle w:val="a4"/>
          </w:rPr>
          <w:t>абзац второй</w:t>
        </w:r>
      </w:hyperlink>
      <w:r>
        <w:t xml:space="preserve"> после слов "пострадавших граждан от паводка," дополнить словами "пострадавших граждан, граждан, утративших участок,";</w:t>
      </w:r>
    </w:p>
    <w:p w14:paraId="2B88FB97" w14:textId="77777777" w:rsidR="00000000" w:rsidRDefault="00F70C4A">
      <w:bookmarkStart w:id="16" w:name="sub_15"/>
      <w:r>
        <w:t xml:space="preserve">5) </w:t>
      </w:r>
      <w:hyperlink r:id="rId26" w:history="1">
        <w:r>
          <w:rPr>
            <w:rStyle w:val="a4"/>
          </w:rPr>
          <w:t>часть 9 статьи 6</w:t>
        </w:r>
      </w:hyperlink>
      <w:r>
        <w:t xml:space="preserve"> после слов "пострадавшим гражданам от паводка," дополнить словами "пострадавшим гражданам, гражданам, утратившим участок,";</w:t>
      </w:r>
    </w:p>
    <w:p w14:paraId="4128935E" w14:textId="77777777" w:rsidR="00000000" w:rsidRDefault="00F70C4A">
      <w:bookmarkStart w:id="17" w:name="sub_16"/>
      <w:bookmarkEnd w:id="16"/>
      <w:r>
        <w:t xml:space="preserve">6) </w:t>
      </w:r>
      <w:hyperlink r:id="rId27" w:history="1">
        <w:r>
          <w:rPr>
            <w:rStyle w:val="a4"/>
          </w:rPr>
          <w:t>пункт 4 статьи 7</w:t>
        </w:r>
      </w:hyperlink>
      <w:r>
        <w:t xml:space="preserve"> после слов "пострадавших гра</w:t>
      </w:r>
      <w:r>
        <w:t>ждан от паводка," дополнить словами "пострадавших граждан, граждан, утративших участок,";</w:t>
      </w:r>
    </w:p>
    <w:p w14:paraId="4CAA49E0" w14:textId="77777777" w:rsidR="00000000" w:rsidRDefault="00F70C4A">
      <w:bookmarkStart w:id="18" w:name="sub_17"/>
      <w:bookmarkEnd w:id="17"/>
      <w:r>
        <w:t xml:space="preserve">7) </w:t>
      </w:r>
      <w:hyperlink r:id="rId28" w:history="1">
        <w:r>
          <w:rPr>
            <w:rStyle w:val="a4"/>
          </w:rPr>
          <w:t>пункт 4 статьи 8</w:t>
        </w:r>
      </w:hyperlink>
      <w:r>
        <w:t xml:space="preserve"> после слов "пострадавших граждан от паводка," дополнить словами </w:t>
      </w:r>
      <w:r>
        <w:t>"пострадавших граждан, граждан, утративших участок,".</w:t>
      </w:r>
    </w:p>
    <w:bookmarkEnd w:id="18"/>
    <w:p w14:paraId="3BE0F037" w14:textId="77777777" w:rsidR="00000000" w:rsidRDefault="00F70C4A"/>
    <w:p w14:paraId="3F6C3FA7" w14:textId="77777777" w:rsidR="00000000" w:rsidRDefault="00F70C4A">
      <w:pPr>
        <w:pStyle w:val="a5"/>
      </w:pPr>
      <w:bookmarkStart w:id="19" w:name="sub_2000"/>
      <w:r>
        <w:rPr>
          <w:rStyle w:val="a3"/>
        </w:rPr>
        <w:t>Статья 2</w:t>
      </w:r>
    </w:p>
    <w:p w14:paraId="36D2C30F" w14:textId="77777777" w:rsidR="00000000" w:rsidRDefault="00F70C4A">
      <w:bookmarkStart w:id="20" w:name="sub_21"/>
      <w:bookmarkEnd w:id="19"/>
      <w:r>
        <w:t xml:space="preserve">1. Настоящий Закон вступает в силу через десять календарных дней после дня его </w:t>
      </w:r>
      <w:hyperlink r:id="rId29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>.</w:t>
      </w:r>
    </w:p>
    <w:p w14:paraId="4E91E4AC" w14:textId="77777777" w:rsidR="00000000" w:rsidRDefault="00F70C4A">
      <w:bookmarkStart w:id="21" w:name="sub_22"/>
      <w:bookmarkEnd w:id="20"/>
      <w:r>
        <w:t xml:space="preserve">2. </w:t>
      </w:r>
      <w:hyperlink w:anchor="sub_127" w:history="1">
        <w:r>
          <w:rPr>
            <w:rStyle w:val="a4"/>
          </w:rPr>
          <w:t>Абзацы седьмой</w:t>
        </w:r>
      </w:hyperlink>
      <w:r>
        <w:t xml:space="preserve">, </w:t>
      </w:r>
      <w:hyperlink w:anchor="sub_1214" w:history="1">
        <w:r>
          <w:rPr>
            <w:rStyle w:val="a4"/>
          </w:rPr>
          <w:t>четырнадцатый</w:t>
        </w:r>
      </w:hyperlink>
      <w:r>
        <w:t xml:space="preserve"> и </w:t>
      </w:r>
      <w:hyperlink w:anchor="sub_1219" w:history="1">
        <w:r>
          <w:rPr>
            <w:rStyle w:val="a4"/>
          </w:rPr>
          <w:t>девятнадцатый подпункта "а" пункта 2 статьи 1</w:t>
        </w:r>
      </w:hyperlink>
      <w:r>
        <w:t xml:space="preserve"> настоящего Закона применяются на территории муниципального образования - "город Тулун", Нижнеудинского муниципального образования, Тофаларского муниципального образования Нижнеудинского района Иркутской области, Бирюсинского муниципального образования, Та</w:t>
      </w:r>
      <w:r>
        <w:t>льского муниципального образования, Соляновского муниципального образования, Шелеховского муниципального образования, Шиткинского муниципального образования Тайшетского района Иркутской области после вступления в силу в установленном федеральным и областны</w:t>
      </w:r>
      <w:r>
        <w:t>м законодательством порядке правил землепользования и застройки, проекта планировки территории, проекта межевания территории для строительства инженерной защиты.</w:t>
      </w:r>
    </w:p>
    <w:bookmarkEnd w:id="21"/>
    <w:p w14:paraId="4DFE8C9A" w14:textId="77777777" w:rsidR="00000000" w:rsidRDefault="00F70C4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804DAE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964BBEC" w14:textId="77777777" w:rsidR="00000000" w:rsidRDefault="00F70C4A">
            <w:pPr>
              <w:pStyle w:val="a9"/>
            </w:pPr>
            <w:r>
              <w:t>Временно исполняющий обязанности</w:t>
            </w:r>
            <w:r>
              <w:br/>
              <w:t>Губернатора Иркутской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88A2D9D" w14:textId="77777777" w:rsidR="00000000" w:rsidRDefault="00F70C4A">
            <w:pPr>
              <w:pStyle w:val="a8"/>
              <w:jc w:val="right"/>
            </w:pPr>
            <w:r>
              <w:t>И.И.Кобзев</w:t>
            </w:r>
          </w:p>
        </w:tc>
      </w:tr>
    </w:tbl>
    <w:p w14:paraId="0D4F3F04" w14:textId="77777777" w:rsidR="00F70C4A" w:rsidRDefault="00F70C4A"/>
    <w:sectPr w:rsidR="00F70C4A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A8E50" w14:textId="77777777" w:rsidR="00F70C4A" w:rsidRDefault="00F70C4A">
      <w:r>
        <w:separator/>
      </w:r>
    </w:p>
  </w:endnote>
  <w:endnote w:type="continuationSeparator" w:id="0">
    <w:p w14:paraId="31771118" w14:textId="77777777" w:rsidR="00F70C4A" w:rsidRDefault="00F7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EB37A7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02EDC43" w14:textId="77777777" w:rsidR="00000000" w:rsidRDefault="00F70C4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246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4610">
            <w:rPr>
              <w:rFonts w:ascii="Times New Roman" w:hAnsi="Times New Roman" w:cs="Times New Roman"/>
              <w:noProof/>
              <w:sz w:val="20"/>
              <w:szCs w:val="20"/>
            </w:rPr>
            <w:t>08.05.2020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0C4D1E8" w14:textId="77777777" w:rsidR="00000000" w:rsidRDefault="00F70C4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9B56369" w14:textId="77777777" w:rsidR="00000000" w:rsidRDefault="00F70C4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246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461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246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461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ABE7" w14:textId="77777777" w:rsidR="00F70C4A" w:rsidRDefault="00F70C4A">
      <w:r>
        <w:separator/>
      </w:r>
    </w:p>
  </w:footnote>
  <w:footnote w:type="continuationSeparator" w:id="0">
    <w:p w14:paraId="605A5495" w14:textId="77777777" w:rsidR="00F70C4A" w:rsidRDefault="00F7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3511" w14:textId="77777777" w:rsidR="00000000" w:rsidRDefault="00F70C4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Иркутской области от 30 апреля 2020 г. N 41-ОЗ "О внесении изменений в Закон Иркутской области "О…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0"/>
    <w:rsid w:val="00224610"/>
    <w:rsid w:val="00F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94C6F"/>
  <w14:defaultImageDpi w14:val="0"/>
  <w15:docId w15:val="{75C93B38-BDA8-46D9-A04B-CD12E3BC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4771835/2112" TargetMode="External"/><Relationship Id="rId18" Type="http://schemas.openxmlformats.org/officeDocument/2006/relationships/hyperlink" Target="http://internet.garant.ru/document/redirect/34771835/243" TargetMode="External"/><Relationship Id="rId26" Type="http://schemas.openxmlformats.org/officeDocument/2006/relationships/hyperlink" Target="http://internet.garant.ru/document/redirect/34771835/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34771835/316" TargetMode="External"/><Relationship Id="rId7" Type="http://schemas.openxmlformats.org/officeDocument/2006/relationships/hyperlink" Target="http://internet.garant.ru/document/redirect/73976855/0" TargetMode="External"/><Relationship Id="rId12" Type="http://schemas.openxmlformats.org/officeDocument/2006/relationships/hyperlink" Target="http://internet.garant.ru/document/redirect/34771835/21" TargetMode="External"/><Relationship Id="rId17" Type="http://schemas.openxmlformats.org/officeDocument/2006/relationships/hyperlink" Target="http://internet.garant.ru/document/redirect/34771835/242" TargetMode="External"/><Relationship Id="rId25" Type="http://schemas.openxmlformats.org/officeDocument/2006/relationships/hyperlink" Target="http://internet.garant.ru/document/redirect/34771835/4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34771835/241" TargetMode="External"/><Relationship Id="rId20" Type="http://schemas.openxmlformats.org/officeDocument/2006/relationships/hyperlink" Target="http://internet.garant.ru/document/redirect/34771835/31" TargetMode="External"/><Relationship Id="rId29" Type="http://schemas.openxmlformats.org/officeDocument/2006/relationships/hyperlink" Target="http://internet.garant.ru/document/redirect/7397685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4771835/2000" TargetMode="External"/><Relationship Id="rId24" Type="http://schemas.openxmlformats.org/officeDocument/2006/relationships/hyperlink" Target="http://internet.garant.ru/document/redirect/34771835/400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4771835/22" TargetMode="External"/><Relationship Id="rId23" Type="http://schemas.openxmlformats.org/officeDocument/2006/relationships/hyperlink" Target="http://internet.garant.ru/document/redirect/34771835/327" TargetMode="External"/><Relationship Id="rId28" Type="http://schemas.openxmlformats.org/officeDocument/2006/relationships/hyperlink" Target="http://internet.garant.ru/document/redirect/34771835/84" TargetMode="External"/><Relationship Id="rId10" Type="http://schemas.openxmlformats.org/officeDocument/2006/relationships/hyperlink" Target="http://internet.garant.ru/document/redirect/34771835/13" TargetMode="External"/><Relationship Id="rId19" Type="http://schemas.openxmlformats.org/officeDocument/2006/relationships/hyperlink" Target="http://internet.garant.ru/document/redirect/34771835/300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4771835/1000" TargetMode="External"/><Relationship Id="rId14" Type="http://schemas.openxmlformats.org/officeDocument/2006/relationships/hyperlink" Target="http://internet.garant.ru/document/redirect/34771835/2113" TargetMode="External"/><Relationship Id="rId22" Type="http://schemas.openxmlformats.org/officeDocument/2006/relationships/hyperlink" Target="http://internet.garant.ru/document/redirect/34771835/32" TargetMode="External"/><Relationship Id="rId27" Type="http://schemas.openxmlformats.org/officeDocument/2006/relationships/hyperlink" Target="http://internet.garant.ru/document/redirect/34771835/74" TargetMode="External"/><Relationship Id="rId30" Type="http://schemas.openxmlformats.org/officeDocument/2006/relationships/header" Target="header1.xml"/><Relationship Id="rId8" Type="http://schemas.openxmlformats.org/officeDocument/2006/relationships/hyperlink" Target="http://internet.garant.ru/document/redirect/347718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2990</Words>
  <Characters>17048</Characters>
  <Application>Microsoft Office Word</Application>
  <DocSecurity>0</DocSecurity>
  <Lines>142</Lines>
  <Paragraphs>39</Paragraphs>
  <ScaleCrop>false</ScaleCrop>
  <Company>НПП "Гарант-Сервис"</Company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2020-05-08T03:38:00Z</dcterms:created>
  <dcterms:modified xsi:type="dcterms:W3CDTF">2020-05-08T03:38:00Z</dcterms:modified>
</cp:coreProperties>
</file>